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15C" w:rsidRDefault="00C3115C" w:rsidP="00C3115C"/>
    <w:p w:rsidR="002B5D1E" w:rsidRDefault="002B5D1E" w:rsidP="00C3115C"/>
    <w:p w:rsidR="00FA0907" w:rsidRDefault="00FA0907" w:rsidP="00FA0907">
      <w:pPr>
        <w:pStyle w:val="ListParagraph"/>
        <w:numPr>
          <w:ilvl w:val="0"/>
          <w:numId w:val="1"/>
        </w:numPr>
      </w:pPr>
      <w:proofErr w:type="spellStart"/>
      <w:r>
        <w:t>PlanRight</w:t>
      </w:r>
      <w:proofErr w:type="spellEnd"/>
      <w:r>
        <w:t xml:space="preserve"> </w:t>
      </w:r>
      <w:r w:rsidR="002A0118">
        <w:t>Preferred</w:t>
      </w:r>
      <w:r>
        <w:t xml:space="preserve"> is ______ death benefit in all years.</w:t>
      </w:r>
    </w:p>
    <w:p w:rsidR="00FA0907" w:rsidRDefault="00FA0907" w:rsidP="00FA0907">
      <w:pPr>
        <w:pStyle w:val="ListParagraph"/>
        <w:numPr>
          <w:ilvl w:val="0"/>
          <w:numId w:val="1"/>
        </w:numPr>
      </w:pPr>
      <w:proofErr w:type="spellStart"/>
      <w:r>
        <w:t>PlanRight</w:t>
      </w:r>
      <w:proofErr w:type="spellEnd"/>
      <w:r>
        <w:t xml:space="preserve"> </w:t>
      </w:r>
      <w:r w:rsidR="002A0118">
        <w:t>Preferred</w:t>
      </w:r>
      <w:r>
        <w:t xml:space="preserve"> is available for issue ages ______</w:t>
      </w:r>
      <w:proofErr w:type="gramStart"/>
      <w:r>
        <w:t>_  to</w:t>
      </w:r>
      <w:proofErr w:type="gramEnd"/>
      <w:r>
        <w:t xml:space="preserve">  _______.</w:t>
      </w:r>
    </w:p>
    <w:p w:rsidR="00FA0907" w:rsidRDefault="00FA0907" w:rsidP="00FA0907">
      <w:pPr>
        <w:pStyle w:val="ListParagraph"/>
        <w:numPr>
          <w:ilvl w:val="0"/>
          <w:numId w:val="1"/>
        </w:numPr>
      </w:pPr>
      <w:r>
        <w:t xml:space="preserve">Height/weight </w:t>
      </w:r>
      <w:r w:rsidRPr="008A4C05">
        <w:rPr>
          <w:u w:val="single"/>
        </w:rPr>
        <w:t>can / cannot</w:t>
      </w:r>
      <w:r>
        <w:t xml:space="preserve"> (circle one) affect eligibility.</w:t>
      </w:r>
    </w:p>
    <w:p w:rsidR="00FA0907" w:rsidRDefault="00FA0907" w:rsidP="00FA0907">
      <w:pPr>
        <w:pStyle w:val="ListParagraph"/>
        <w:numPr>
          <w:ilvl w:val="0"/>
          <w:numId w:val="1"/>
        </w:numPr>
      </w:pPr>
      <w:r>
        <w:t xml:space="preserve">For </w:t>
      </w:r>
      <w:proofErr w:type="spellStart"/>
      <w:r>
        <w:t>PlanRight</w:t>
      </w:r>
      <w:proofErr w:type="spellEnd"/>
      <w:r>
        <w:t xml:space="preserve"> </w:t>
      </w:r>
      <w:r w:rsidR="002A0118">
        <w:t>Standard</w:t>
      </w:r>
      <w:r>
        <w:t>, a telephone interview ______ required to be done at the point of sale.</w:t>
      </w:r>
    </w:p>
    <w:p w:rsidR="00FA0907" w:rsidRDefault="00FA0907" w:rsidP="00FA0907">
      <w:pPr>
        <w:pStyle w:val="ListParagraph"/>
        <w:numPr>
          <w:ilvl w:val="0"/>
          <w:numId w:val="1"/>
        </w:numPr>
      </w:pPr>
      <w:proofErr w:type="spellStart"/>
      <w:r>
        <w:t>PlanRight</w:t>
      </w:r>
      <w:proofErr w:type="spellEnd"/>
      <w:r>
        <w:t xml:space="preserve"> </w:t>
      </w:r>
      <w:r w:rsidR="002A0118">
        <w:t>Basic</w:t>
      </w:r>
      <w:r>
        <w:t xml:space="preserve"> is available for issue </w:t>
      </w:r>
      <w:proofErr w:type="gramStart"/>
      <w:r>
        <w:t>ages  _</w:t>
      </w:r>
      <w:proofErr w:type="gramEnd"/>
      <w:r>
        <w:t>______  to  _______.</w:t>
      </w:r>
    </w:p>
    <w:p w:rsidR="00FA0907" w:rsidRDefault="00FA0907" w:rsidP="00FA0907">
      <w:pPr>
        <w:pStyle w:val="ListParagraph"/>
        <w:numPr>
          <w:ilvl w:val="0"/>
          <w:numId w:val="1"/>
        </w:numPr>
      </w:pPr>
      <w:r>
        <w:t xml:space="preserve">For </w:t>
      </w:r>
      <w:proofErr w:type="spellStart"/>
      <w:r>
        <w:t>PlanRight</w:t>
      </w:r>
      <w:proofErr w:type="spellEnd"/>
      <w:r>
        <w:t xml:space="preserve"> </w:t>
      </w:r>
      <w:r w:rsidR="002A0118">
        <w:t>Basic</w:t>
      </w:r>
      <w:r>
        <w:t xml:space="preserve">, the death benefit paid for non-accidental death in the first two policy years is </w:t>
      </w:r>
      <w:r w:rsidR="002A0118">
        <w:t>return of premium plus</w:t>
      </w:r>
      <w:r>
        <w:t xml:space="preserve"> ________% </w:t>
      </w:r>
      <w:r w:rsidR="002A0118">
        <w:t xml:space="preserve">interest. </w:t>
      </w:r>
    </w:p>
    <w:p w:rsidR="00FA0907" w:rsidRDefault="00FA0907" w:rsidP="00FA0907">
      <w:pPr>
        <w:pStyle w:val="ListParagraph"/>
        <w:numPr>
          <w:ilvl w:val="0"/>
          <w:numId w:val="1"/>
        </w:numPr>
      </w:pPr>
      <w:r>
        <w:t xml:space="preserve">For </w:t>
      </w:r>
      <w:proofErr w:type="spellStart"/>
      <w:r>
        <w:t>PlanRight</w:t>
      </w:r>
      <w:proofErr w:type="spellEnd"/>
      <w:r>
        <w:t xml:space="preserve"> </w:t>
      </w:r>
      <w:r w:rsidR="002A0118">
        <w:t>Basic</w:t>
      </w:r>
      <w:r>
        <w:t>, full death benefit is paid in the first two policy years for   __________________ death.</w:t>
      </w:r>
    </w:p>
    <w:p w:rsidR="00FA0907" w:rsidRDefault="00FA0907" w:rsidP="00FA0907">
      <w:pPr>
        <w:pStyle w:val="ListParagraph"/>
        <w:numPr>
          <w:ilvl w:val="0"/>
          <w:numId w:val="1"/>
        </w:numPr>
      </w:pPr>
      <w:r>
        <w:t xml:space="preserve">For </w:t>
      </w:r>
      <w:proofErr w:type="spellStart"/>
      <w:r>
        <w:t>PlanRight</w:t>
      </w:r>
      <w:proofErr w:type="spellEnd"/>
      <w:r>
        <w:t xml:space="preserve"> </w:t>
      </w:r>
      <w:r w:rsidR="002A0118">
        <w:t>Basic</w:t>
      </w:r>
      <w:r>
        <w:t>, a telephone interview ______ required to be done at the point of sale.</w:t>
      </w:r>
    </w:p>
    <w:p w:rsidR="002A0118" w:rsidRDefault="002A0118" w:rsidP="00FA0907">
      <w:pPr>
        <w:pStyle w:val="ListParagraph"/>
        <w:numPr>
          <w:ilvl w:val="0"/>
          <w:numId w:val="1"/>
        </w:numPr>
      </w:pPr>
      <w:r>
        <w:t>The maximum acceleration for the Accelerated Death Benefit for Terminal Illness rider is ________% of the eligible death benefit.</w:t>
      </w:r>
    </w:p>
    <w:p w:rsidR="00FA0907" w:rsidRDefault="00FA0907" w:rsidP="00FA0907">
      <w:pPr>
        <w:pStyle w:val="ListParagraph"/>
        <w:numPr>
          <w:ilvl w:val="0"/>
          <w:numId w:val="1"/>
        </w:numPr>
      </w:pPr>
      <w:r>
        <w:t xml:space="preserve">Any “yes” answer </w:t>
      </w:r>
      <w:r w:rsidR="002A0118">
        <w:t>to questions 1-6</w:t>
      </w:r>
      <w:r>
        <w:t xml:space="preserve"> of the application________________________ the client for any coverage.</w:t>
      </w:r>
    </w:p>
    <w:p w:rsidR="00FA0907" w:rsidRDefault="00FA0907" w:rsidP="00FA0907">
      <w:pPr>
        <w:pStyle w:val="ListParagraph"/>
        <w:numPr>
          <w:ilvl w:val="0"/>
          <w:numId w:val="1"/>
        </w:numPr>
      </w:pPr>
      <w:r>
        <w:t xml:space="preserve">If there is a “yes” answer </w:t>
      </w:r>
      <w:r w:rsidR="002A0118">
        <w:t>to questions 7-12</w:t>
      </w:r>
      <w:r>
        <w:t xml:space="preserve"> of the application, the client is eligible for </w:t>
      </w:r>
      <w:proofErr w:type="spellStart"/>
      <w:r>
        <w:t>PlanRight</w:t>
      </w:r>
      <w:proofErr w:type="spellEnd"/>
      <w:r>
        <w:t xml:space="preserve"> </w:t>
      </w:r>
      <w:bookmarkStart w:id="0" w:name="_GoBack"/>
      <w:bookmarkEnd w:id="0"/>
      <w:r>
        <w:t>_______________</w:t>
      </w:r>
      <w:proofErr w:type="gramStart"/>
      <w:r>
        <w:t>_ .</w:t>
      </w:r>
      <w:proofErr w:type="gramEnd"/>
    </w:p>
    <w:p w:rsidR="00FA0907" w:rsidRDefault="00FA0907" w:rsidP="00FA0907">
      <w:pPr>
        <w:pStyle w:val="ListParagraph"/>
        <w:numPr>
          <w:ilvl w:val="0"/>
          <w:numId w:val="1"/>
        </w:numPr>
      </w:pPr>
      <w:r>
        <w:t xml:space="preserve">If there is a “yes” answer </w:t>
      </w:r>
      <w:r w:rsidR="002A0118">
        <w:t>to questions 13-15</w:t>
      </w:r>
      <w:r>
        <w:t xml:space="preserve"> of the application, the client is eligible for </w:t>
      </w:r>
      <w:proofErr w:type="spellStart"/>
      <w:r>
        <w:t>PlanRight</w:t>
      </w:r>
      <w:proofErr w:type="spellEnd"/>
      <w:r>
        <w:t xml:space="preserve"> _______________</w:t>
      </w:r>
      <w:proofErr w:type="gramStart"/>
      <w:r>
        <w:t>_ .</w:t>
      </w:r>
      <w:proofErr w:type="gramEnd"/>
    </w:p>
    <w:p w:rsidR="002A0118" w:rsidRDefault="002A0118" w:rsidP="00FA0907">
      <w:pPr>
        <w:pStyle w:val="ListParagraph"/>
        <w:numPr>
          <w:ilvl w:val="0"/>
          <w:numId w:val="1"/>
        </w:numPr>
      </w:pPr>
      <w:r>
        <w:t xml:space="preserve">If all questions 1-15 are answered “no”, the client is eligible for </w:t>
      </w:r>
      <w:proofErr w:type="spellStart"/>
      <w:r>
        <w:t>PlanRight</w:t>
      </w:r>
      <w:proofErr w:type="spellEnd"/>
      <w:r>
        <w:t xml:space="preserve"> __________________.</w:t>
      </w:r>
    </w:p>
    <w:p w:rsidR="00FA0907" w:rsidRDefault="00FA0907" w:rsidP="00FA0907">
      <w:pPr>
        <w:pStyle w:val="ListParagraph"/>
        <w:numPr>
          <w:ilvl w:val="0"/>
          <w:numId w:val="1"/>
        </w:numPr>
      </w:pPr>
      <w:r>
        <w:t>Once a telephone interview is completed, the application must be submitted.  If the client is not eligible for any plan, you need to write in the remarks section of the Producer Report that the application is to be _______________.</w:t>
      </w:r>
    </w:p>
    <w:p w:rsidR="00FA0907" w:rsidRDefault="00FA0907" w:rsidP="00FA0907">
      <w:pPr>
        <w:pStyle w:val="ListParagraph"/>
        <w:numPr>
          <w:ilvl w:val="0"/>
          <w:numId w:val="1"/>
        </w:numPr>
      </w:pPr>
      <w:r>
        <w:t>When choosing a beneficiary, the proceeds must benefit the insured’s __________________ or _______________ (directly or indirectly).</w:t>
      </w:r>
    </w:p>
    <w:p w:rsidR="00FA0907" w:rsidRDefault="00FA0907" w:rsidP="00FA0907">
      <w:pPr>
        <w:pStyle w:val="ListParagraph"/>
        <w:numPr>
          <w:ilvl w:val="0"/>
          <w:numId w:val="1"/>
        </w:numPr>
      </w:pPr>
      <w:r>
        <w:t>As part of the Member Benefits, with the Orphan benefit the guardian of the child may receive up to $________ month per child (under age 18) in the event both parents die.</w:t>
      </w:r>
    </w:p>
    <w:p w:rsidR="00FA0907" w:rsidRDefault="00FA0907" w:rsidP="00FA0907">
      <w:pPr>
        <w:pStyle w:val="ListParagraph"/>
        <w:numPr>
          <w:ilvl w:val="0"/>
          <w:numId w:val="1"/>
        </w:numPr>
      </w:pPr>
      <w:r>
        <w:t>For clients to receive the Terminal Illness, Scholarship benefits &amp; Orphan member benefits, a minimum face amount of $_____________ is required.</w:t>
      </w:r>
    </w:p>
    <w:p w:rsidR="00B750D7" w:rsidRDefault="00B750D7" w:rsidP="00FA0907"/>
    <w:p w:rsidR="00B750D7" w:rsidRDefault="00B750D7" w:rsidP="00FA0907"/>
    <w:p w:rsidR="00B750D7" w:rsidRDefault="00B750D7" w:rsidP="00FA0907"/>
    <w:p w:rsidR="00B750D7" w:rsidRDefault="00B750D7" w:rsidP="00FA0907"/>
    <w:p w:rsidR="00B750D7" w:rsidRDefault="00B750D7" w:rsidP="00FA0907"/>
    <w:p w:rsidR="00B750D7" w:rsidRDefault="00B750D7" w:rsidP="00FA0907"/>
    <w:p w:rsidR="00FA0907" w:rsidRDefault="00FA0907" w:rsidP="00FA0907">
      <w:r>
        <w:lastRenderedPageBreak/>
        <w:t>Answer Guide:</w:t>
      </w:r>
    </w:p>
    <w:p w:rsidR="00FA0907" w:rsidRDefault="002A0118" w:rsidP="00FA0907">
      <w:pPr>
        <w:pStyle w:val="ListParagraph"/>
        <w:numPr>
          <w:ilvl w:val="0"/>
          <w:numId w:val="3"/>
        </w:numPr>
      </w:pPr>
      <w:r>
        <w:t>level</w:t>
      </w:r>
    </w:p>
    <w:p w:rsidR="00FA0907" w:rsidRDefault="00FA0907" w:rsidP="00FA0907">
      <w:pPr>
        <w:pStyle w:val="ListParagraph"/>
        <w:numPr>
          <w:ilvl w:val="0"/>
          <w:numId w:val="3"/>
        </w:numPr>
      </w:pPr>
      <w:r>
        <w:t>50 to 85</w:t>
      </w:r>
    </w:p>
    <w:p w:rsidR="00FA0907" w:rsidRDefault="00FA0907" w:rsidP="00FA0907">
      <w:pPr>
        <w:pStyle w:val="ListParagraph"/>
        <w:numPr>
          <w:ilvl w:val="0"/>
          <w:numId w:val="3"/>
        </w:numPr>
      </w:pPr>
      <w:r>
        <w:t>can</w:t>
      </w:r>
    </w:p>
    <w:p w:rsidR="00FA0907" w:rsidRDefault="00FA0907" w:rsidP="00FA0907">
      <w:pPr>
        <w:pStyle w:val="ListParagraph"/>
        <w:numPr>
          <w:ilvl w:val="0"/>
          <w:numId w:val="3"/>
        </w:numPr>
      </w:pPr>
      <w:r>
        <w:t>is</w:t>
      </w:r>
    </w:p>
    <w:p w:rsidR="00FA0907" w:rsidRDefault="00FA0907" w:rsidP="00FA0907">
      <w:pPr>
        <w:pStyle w:val="ListParagraph"/>
        <w:numPr>
          <w:ilvl w:val="0"/>
          <w:numId w:val="3"/>
        </w:numPr>
      </w:pPr>
      <w:r>
        <w:t>50 to 8</w:t>
      </w:r>
      <w:r w:rsidR="002A0118">
        <w:t>0</w:t>
      </w:r>
    </w:p>
    <w:p w:rsidR="002A0118" w:rsidRDefault="002A0118" w:rsidP="00FA0907">
      <w:pPr>
        <w:pStyle w:val="ListParagraph"/>
        <w:numPr>
          <w:ilvl w:val="0"/>
          <w:numId w:val="3"/>
        </w:numPr>
      </w:pPr>
      <w:r>
        <w:t>10</w:t>
      </w:r>
    </w:p>
    <w:p w:rsidR="00FA0907" w:rsidRDefault="00FA0907" w:rsidP="00FA0907">
      <w:pPr>
        <w:pStyle w:val="ListParagraph"/>
        <w:numPr>
          <w:ilvl w:val="0"/>
          <w:numId w:val="3"/>
        </w:numPr>
      </w:pPr>
      <w:r>
        <w:t>Accidental</w:t>
      </w:r>
    </w:p>
    <w:p w:rsidR="00FA0907" w:rsidRDefault="00FA0907" w:rsidP="00FA0907">
      <w:pPr>
        <w:pStyle w:val="ListParagraph"/>
        <w:numPr>
          <w:ilvl w:val="0"/>
          <w:numId w:val="3"/>
        </w:numPr>
      </w:pPr>
      <w:r>
        <w:t>is</w:t>
      </w:r>
    </w:p>
    <w:p w:rsidR="002A0118" w:rsidRDefault="002A0118" w:rsidP="00FA0907">
      <w:pPr>
        <w:pStyle w:val="ListParagraph"/>
        <w:numPr>
          <w:ilvl w:val="0"/>
          <w:numId w:val="3"/>
        </w:numPr>
      </w:pPr>
      <w:r>
        <w:t>95%</w:t>
      </w:r>
    </w:p>
    <w:p w:rsidR="00FA0907" w:rsidRDefault="00FA0907" w:rsidP="00FA0907">
      <w:pPr>
        <w:pStyle w:val="ListParagraph"/>
        <w:numPr>
          <w:ilvl w:val="0"/>
          <w:numId w:val="3"/>
        </w:numPr>
      </w:pPr>
      <w:r>
        <w:t>disqualifies</w:t>
      </w:r>
    </w:p>
    <w:p w:rsidR="00FA0907" w:rsidRDefault="002A0118" w:rsidP="00FA0907">
      <w:pPr>
        <w:pStyle w:val="ListParagraph"/>
        <w:numPr>
          <w:ilvl w:val="0"/>
          <w:numId w:val="3"/>
        </w:numPr>
      </w:pPr>
      <w:r>
        <w:t>Basic</w:t>
      </w:r>
    </w:p>
    <w:p w:rsidR="00FA0907" w:rsidRDefault="002A0118" w:rsidP="00FA0907">
      <w:pPr>
        <w:pStyle w:val="ListParagraph"/>
        <w:numPr>
          <w:ilvl w:val="0"/>
          <w:numId w:val="3"/>
        </w:numPr>
      </w:pPr>
      <w:r>
        <w:t>Standard</w:t>
      </w:r>
    </w:p>
    <w:p w:rsidR="002A0118" w:rsidRDefault="002A0118" w:rsidP="00FA0907">
      <w:pPr>
        <w:pStyle w:val="ListParagraph"/>
        <w:numPr>
          <w:ilvl w:val="0"/>
          <w:numId w:val="3"/>
        </w:numPr>
      </w:pPr>
      <w:r>
        <w:t>Preferred</w:t>
      </w:r>
    </w:p>
    <w:p w:rsidR="00FA0907" w:rsidRDefault="00FA0907" w:rsidP="00FA0907">
      <w:pPr>
        <w:pStyle w:val="ListParagraph"/>
        <w:numPr>
          <w:ilvl w:val="0"/>
          <w:numId w:val="3"/>
        </w:numPr>
      </w:pPr>
      <w:r>
        <w:t>withdrawn</w:t>
      </w:r>
    </w:p>
    <w:p w:rsidR="00FA0907" w:rsidRDefault="00297FCB" w:rsidP="00FA0907">
      <w:pPr>
        <w:pStyle w:val="ListParagraph"/>
        <w:numPr>
          <w:ilvl w:val="0"/>
          <w:numId w:val="3"/>
        </w:numPr>
      </w:pPr>
      <w:r>
        <w:t xml:space="preserve">charity or </w:t>
      </w:r>
      <w:r w:rsidR="00FA0907">
        <w:t>surviving family</w:t>
      </w:r>
    </w:p>
    <w:p w:rsidR="00FA0907" w:rsidRDefault="00FA0907" w:rsidP="00FA0907">
      <w:pPr>
        <w:pStyle w:val="ListParagraph"/>
        <w:numPr>
          <w:ilvl w:val="0"/>
          <w:numId w:val="3"/>
        </w:numPr>
      </w:pPr>
      <w:r>
        <w:t>900</w:t>
      </w:r>
    </w:p>
    <w:p w:rsidR="00FA0907" w:rsidRDefault="00FA0907" w:rsidP="00FA0907">
      <w:pPr>
        <w:pStyle w:val="ListParagraph"/>
        <w:numPr>
          <w:ilvl w:val="0"/>
          <w:numId w:val="3"/>
        </w:numPr>
      </w:pPr>
      <w:r>
        <w:t>10,000</w:t>
      </w:r>
    </w:p>
    <w:p w:rsidR="00FA0907" w:rsidRDefault="00FA0907" w:rsidP="00C3115C"/>
    <w:sectPr w:rsidR="00FA0907" w:rsidSect="00324ACA">
      <w:footerReference w:type="default" r:id="rId8"/>
      <w:headerReference w:type="first" r:id="rId9"/>
      <w:footerReference w:type="first" r:id="rId10"/>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C62" w:rsidRDefault="00901C62" w:rsidP="00C3115C">
      <w:pPr>
        <w:spacing w:after="0" w:line="240" w:lineRule="auto"/>
      </w:pPr>
      <w:r>
        <w:separator/>
      </w:r>
    </w:p>
  </w:endnote>
  <w:endnote w:type="continuationSeparator" w:id="0">
    <w:p w:rsidR="00901C62" w:rsidRDefault="00901C62" w:rsidP="00C3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altName w:val="Times New Roman"/>
    <w:panose1 w:val="00000000000000000000"/>
    <w:charset w:val="00"/>
    <w:family w:val="swiss"/>
    <w:notTrueType/>
    <w:pitch w:val="variable"/>
    <w:sig w:usb0="A000002F" w:usb1="0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5C" w:rsidRDefault="00C3115C">
    <w:pPr>
      <w:pStyle w:val="Footer"/>
    </w:pPr>
  </w:p>
  <w:p w:rsidR="00C3115C" w:rsidRDefault="00C3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5C" w:rsidRDefault="00C3115C">
    <w:pPr>
      <w:pStyle w:val="Footer"/>
    </w:pPr>
    <w:r>
      <w:rPr>
        <w:noProof/>
      </w:rPr>
      <w:drawing>
        <wp:anchor distT="0" distB="0" distL="114300" distR="114300" simplePos="0" relativeHeight="251668992" behindDoc="1" locked="1" layoutInCell="1" allowOverlap="1" wp14:anchorId="47D4E84D" wp14:editId="4DE0B8D9">
          <wp:simplePos x="0" y="0"/>
          <wp:positionH relativeFrom="column">
            <wp:posOffset>-914400</wp:posOffset>
          </wp:positionH>
          <wp:positionV relativeFrom="page">
            <wp:posOffset>9436735</wp:posOffset>
          </wp:positionV>
          <wp:extent cx="7808976" cy="603504"/>
          <wp:effectExtent l="0" t="0" r="1905" b="63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_Brand_Letterhead-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976" cy="6035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C62" w:rsidRDefault="00901C62" w:rsidP="00C3115C">
      <w:pPr>
        <w:spacing w:after="0" w:line="240" w:lineRule="auto"/>
      </w:pPr>
      <w:r>
        <w:separator/>
      </w:r>
    </w:p>
  </w:footnote>
  <w:footnote w:type="continuationSeparator" w:id="0">
    <w:p w:rsidR="00901C62" w:rsidRDefault="00901C62" w:rsidP="00C3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5C" w:rsidRDefault="00C3115C">
    <w:pPr>
      <w:pStyle w:val="Header"/>
    </w:pPr>
    <w:r>
      <w:rPr>
        <w:noProof/>
      </w:rPr>
      <mc:AlternateContent>
        <mc:Choice Requires="wps">
          <w:drawing>
            <wp:anchor distT="0" distB="0" distL="114300" distR="114300" simplePos="0" relativeHeight="251661824" behindDoc="0" locked="0" layoutInCell="1" allowOverlap="1" wp14:anchorId="187397F9" wp14:editId="2599DA5D">
              <wp:simplePos x="0" y="0"/>
              <wp:positionH relativeFrom="column">
                <wp:posOffset>1000125</wp:posOffset>
              </wp:positionH>
              <wp:positionV relativeFrom="paragraph">
                <wp:posOffset>9525</wp:posOffset>
              </wp:positionV>
              <wp:extent cx="5715000" cy="5048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15C" w:rsidRPr="00D27573" w:rsidRDefault="002A0118" w:rsidP="00C3115C">
                          <w:pPr>
                            <w:rPr>
                              <w:rFonts w:ascii="Bebas Neue" w:hAnsi="Bebas Neue"/>
                              <w:sz w:val="44"/>
                              <w:szCs w:val="44"/>
                            </w:rPr>
                          </w:pPr>
                          <w:r>
                            <w:rPr>
                              <w:rFonts w:ascii="Bebas Neue" w:hAnsi="Bebas Neue"/>
                              <w:color w:val="FFFFFF" w:themeColor="background1"/>
                              <w:sz w:val="44"/>
                              <w:szCs w:val="44"/>
                            </w:rPr>
                            <w:t xml:space="preserve">Foresters </w:t>
                          </w:r>
                          <w:proofErr w:type="spellStart"/>
                          <w:r>
                            <w:rPr>
                              <w:rFonts w:ascii="Bebas Neue" w:hAnsi="Bebas Neue"/>
                              <w:color w:val="FFFFFF" w:themeColor="background1"/>
                              <w:sz w:val="44"/>
                              <w:szCs w:val="44"/>
                            </w:rPr>
                            <w:t>PlanRight</w:t>
                          </w:r>
                          <w:proofErr w:type="spellEnd"/>
                          <w:r w:rsidR="00C3115C" w:rsidRPr="00D27573">
                            <w:rPr>
                              <w:rFonts w:ascii="Bebas Neue" w:hAnsi="Bebas Neue"/>
                              <w:color w:val="FFFFFF" w:themeColor="background1"/>
                              <w:sz w:val="44"/>
                              <w:szCs w:val="44"/>
                            </w:rPr>
                            <w:t xml:space="preserve"> worksheet</w:t>
                          </w:r>
                          <w:r w:rsidR="00C3115C" w:rsidRPr="00D27573">
                            <w:rPr>
                              <w:rFonts w:ascii="Bebas Neue" w:hAnsi="Bebas Neue"/>
                              <w:sz w:val="44"/>
                              <w:szCs w:val="44"/>
                            </w:rPr>
                            <w:br/>
                          </w:r>
                          <w:r w:rsidR="00C3115C" w:rsidRPr="00D27573">
                            <w:rPr>
                              <w:rFonts w:ascii="Bebas Neue" w:hAnsi="Bebas Neue"/>
                              <w:sz w:val="44"/>
                              <w:szCs w:val="44"/>
                            </w:rPr>
                            <w:br/>
                          </w:r>
                          <w:r w:rsidR="00C3115C" w:rsidRPr="00D27573">
                            <w:rPr>
                              <w:rFonts w:ascii="Bebas Neue" w:hAnsi="Bebas Neue"/>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397F9" id="_x0000_t202" coordsize="21600,21600" o:spt="202" path="m,l,21600r21600,l21600,xe">
              <v:stroke joinstyle="miter"/>
              <v:path gradientshapeok="t" o:connecttype="rect"/>
            </v:shapetype>
            <v:shape id="Text Box 45" o:spid="_x0000_s1026" type="#_x0000_t202" style="position:absolute;margin-left:78.75pt;margin-top:.75pt;width:450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" filled="f" stroked="f" strokeweight=".5pt">
              <v:textbox>
                <w:txbxContent>
                  <w:p w:rsidR="00C3115C" w:rsidRPr="00D27573" w:rsidRDefault="002A0118" w:rsidP="00C3115C">
                    <w:pPr>
                      <w:rPr>
                        <w:rFonts w:ascii="Bebas Neue" w:hAnsi="Bebas Neue"/>
                        <w:sz w:val="44"/>
                        <w:szCs w:val="44"/>
                      </w:rPr>
                    </w:pPr>
                    <w:r>
                      <w:rPr>
                        <w:rFonts w:ascii="Bebas Neue" w:hAnsi="Bebas Neue"/>
                        <w:color w:val="FFFFFF" w:themeColor="background1"/>
                        <w:sz w:val="44"/>
                        <w:szCs w:val="44"/>
                      </w:rPr>
                      <w:t xml:space="preserve">Foresters </w:t>
                    </w:r>
                    <w:proofErr w:type="spellStart"/>
                    <w:r>
                      <w:rPr>
                        <w:rFonts w:ascii="Bebas Neue" w:hAnsi="Bebas Neue"/>
                        <w:color w:val="FFFFFF" w:themeColor="background1"/>
                        <w:sz w:val="44"/>
                        <w:szCs w:val="44"/>
                      </w:rPr>
                      <w:t>PlanRight</w:t>
                    </w:r>
                    <w:proofErr w:type="spellEnd"/>
                    <w:r w:rsidR="00C3115C" w:rsidRPr="00D27573">
                      <w:rPr>
                        <w:rFonts w:ascii="Bebas Neue" w:hAnsi="Bebas Neue"/>
                        <w:color w:val="FFFFFF" w:themeColor="background1"/>
                        <w:sz w:val="44"/>
                        <w:szCs w:val="44"/>
                      </w:rPr>
                      <w:t xml:space="preserve"> worksheet</w:t>
                    </w:r>
                    <w:r w:rsidR="00C3115C" w:rsidRPr="00D27573">
                      <w:rPr>
                        <w:rFonts w:ascii="Bebas Neue" w:hAnsi="Bebas Neue"/>
                        <w:sz w:val="44"/>
                        <w:szCs w:val="44"/>
                      </w:rPr>
                      <w:br/>
                    </w:r>
                    <w:r w:rsidR="00C3115C" w:rsidRPr="00D27573">
                      <w:rPr>
                        <w:rFonts w:ascii="Bebas Neue" w:hAnsi="Bebas Neue"/>
                        <w:sz w:val="44"/>
                        <w:szCs w:val="44"/>
                      </w:rPr>
                      <w:br/>
                    </w:r>
                    <w:r w:rsidR="00C3115C" w:rsidRPr="00D27573">
                      <w:rPr>
                        <w:rFonts w:ascii="Bebas Neue" w:hAnsi="Bebas Neue"/>
                        <w:sz w:val="44"/>
                        <w:szCs w:val="44"/>
                      </w:rPr>
                      <w:br/>
                    </w:r>
                  </w:p>
                </w:txbxContent>
              </v:textbox>
            </v:shape>
          </w:pict>
        </mc:Fallback>
      </mc:AlternateContent>
    </w:r>
    <w:r>
      <w:rPr>
        <w:noProof/>
      </w:rPr>
      <w:drawing>
        <wp:anchor distT="0" distB="0" distL="114300" distR="114300" simplePos="0" relativeHeight="251653632" behindDoc="1" locked="1" layoutInCell="1" allowOverlap="1">
          <wp:simplePos x="0" y="0"/>
          <wp:positionH relativeFrom="column">
            <wp:posOffset>-914400</wp:posOffset>
          </wp:positionH>
          <wp:positionV relativeFrom="page">
            <wp:posOffset>0</wp:posOffset>
          </wp:positionV>
          <wp:extent cx="7827264" cy="1783080"/>
          <wp:effectExtent l="0" t="0" r="2540" b="76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Brand_Letterhead-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264" cy="1783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315"/>
    <w:multiLevelType w:val="hybridMultilevel"/>
    <w:tmpl w:val="4AC0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A012F"/>
    <w:multiLevelType w:val="hybridMultilevel"/>
    <w:tmpl w:val="983A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C705B"/>
    <w:multiLevelType w:val="hybridMultilevel"/>
    <w:tmpl w:val="0DDC03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D1E"/>
    <w:rsid w:val="000A0E9D"/>
    <w:rsid w:val="0028529B"/>
    <w:rsid w:val="00297FCB"/>
    <w:rsid w:val="002A0118"/>
    <w:rsid w:val="002B5D1E"/>
    <w:rsid w:val="00324ACA"/>
    <w:rsid w:val="00901C62"/>
    <w:rsid w:val="00951917"/>
    <w:rsid w:val="00B7509F"/>
    <w:rsid w:val="00B750D7"/>
    <w:rsid w:val="00BD7DB4"/>
    <w:rsid w:val="00BE1F34"/>
    <w:rsid w:val="00C3115C"/>
    <w:rsid w:val="00D27573"/>
    <w:rsid w:val="00E44AE3"/>
    <w:rsid w:val="00F447B1"/>
    <w:rsid w:val="00FA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C1B7"/>
  <w15:docId w15:val="{F21F0DA3-22C9-4EE2-85A0-173C321E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9D"/>
    <w:rPr>
      <w:rFonts w:ascii="Tahoma" w:hAnsi="Tahoma" w:cs="Tahoma"/>
      <w:sz w:val="16"/>
      <w:szCs w:val="16"/>
    </w:rPr>
  </w:style>
  <w:style w:type="paragraph" w:styleId="Header">
    <w:name w:val="header"/>
    <w:basedOn w:val="Normal"/>
    <w:link w:val="HeaderChar"/>
    <w:uiPriority w:val="99"/>
    <w:unhideWhenUsed/>
    <w:rsid w:val="00C3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15C"/>
  </w:style>
  <w:style w:type="paragraph" w:styleId="Footer">
    <w:name w:val="footer"/>
    <w:basedOn w:val="Normal"/>
    <w:link w:val="FooterChar"/>
    <w:uiPriority w:val="99"/>
    <w:unhideWhenUsed/>
    <w:rsid w:val="00C3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15C"/>
  </w:style>
  <w:style w:type="paragraph" w:styleId="ListParagraph">
    <w:name w:val="List Paragraph"/>
    <w:basedOn w:val="Normal"/>
    <w:uiPriority w:val="34"/>
    <w:qFormat/>
    <w:rsid w:val="002B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Hawks\Dropbox\AU%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DA52-D84C-4B98-8969-C04EA94F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 template new</Template>
  <TotalTime>24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Gina.Hawks</dc:creator>
  <cp:lastModifiedBy>Gina Hawks</cp:lastModifiedBy>
  <cp:revision>5</cp:revision>
  <dcterms:created xsi:type="dcterms:W3CDTF">2019-11-27T15:16:00Z</dcterms:created>
  <dcterms:modified xsi:type="dcterms:W3CDTF">2019-11-27T15:39:00Z</dcterms:modified>
</cp:coreProperties>
</file>